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bookmarkStart w:id="0" w:name="_GoBack"/>
      <w:bookmarkEnd w:id="0"/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887406" w:rsidRPr="00887406">
        <w:rPr>
          <w:rFonts w:eastAsiaTheme="minorHAnsi" w:cs="Arial"/>
          <w:b/>
          <w:sz w:val="24"/>
        </w:rPr>
        <w:t>S236/19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gramStart"/>
      <w:r w:rsidR="001D0464" w:rsidRPr="00150824">
        <w:rPr>
          <w:rFonts w:ascii="Arial" w:hAnsi="Arial" w:cs="Arial"/>
          <w:sz w:val="20"/>
          <w:szCs w:val="20"/>
        </w:rPr>
        <w:t>s.p.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 xml:space="preserve">cenu nebo jednotlivé faktury (daňového dokladu), </w:t>
      </w:r>
      <w:r w:rsidRPr="00150824">
        <w:rPr>
          <w:rFonts w:ascii="Arial" w:hAnsi="Arial" w:cs="Arial"/>
          <w:sz w:val="20"/>
          <w:szCs w:val="20"/>
        </w:rPr>
        <w:lastRenderedPageBreak/>
        <w:t>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F6D" w:rsidRDefault="00C33F6D" w:rsidP="00C33F6D">
      <w:pPr>
        <w:spacing w:after="0"/>
      </w:pPr>
      <w:r>
        <w:separator/>
      </w:r>
    </w:p>
  </w:endnote>
  <w:endnote w:type="continuationSeparator" w:id="0">
    <w:p w:rsidR="00C33F6D" w:rsidRDefault="00C33F6D" w:rsidP="00C33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F6D" w:rsidRDefault="00C33F6D" w:rsidP="00C33F6D">
      <w:pPr>
        <w:spacing w:after="0"/>
      </w:pPr>
      <w:r>
        <w:separator/>
      </w:r>
    </w:p>
  </w:footnote>
  <w:footnote w:type="continuationSeparator" w:id="0">
    <w:p w:rsidR="00C33F6D" w:rsidRDefault="00C33F6D" w:rsidP="00C33F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F6D" w:rsidRPr="004E4A5C" w:rsidRDefault="00C33F6D" w:rsidP="004E4A5C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E19AD"/>
    <w:rsid w:val="004E4A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8740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33F6D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2A7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33F6D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33F6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46ABC-2FA3-43B2-A286-CFB06F5AD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1478</Words>
  <Characters>8727</Characters>
  <Application>Microsoft Office Word</Application>
  <DocSecurity>4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Bartoň Bronislav</cp:lastModifiedBy>
  <cp:revision>2</cp:revision>
  <cp:lastPrinted>2015-09-22T10:25:00Z</cp:lastPrinted>
  <dcterms:created xsi:type="dcterms:W3CDTF">2019-09-24T07:14:00Z</dcterms:created>
  <dcterms:modified xsi:type="dcterms:W3CDTF">2019-09-24T07:14:00Z</dcterms:modified>
</cp:coreProperties>
</file>